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XSpec="center" w:tblpY="548"/>
        <w:tblW w:w="10240" w:type="dxa"/>
        <w:tblBorders>
          <w:top w:val="single" w:sz="4" w:space="0" w:color="auto"/>
          <w:left w:val="single" w:sz="4" w:space="0" w:color="auto"/>
          <w:bottom w:val="single" w:sz="4" w:space="0" w:color="auto"/>
          <w:right w:val="single" w:sz="4" w:space="0" w:color="auto"/>
        </w:tblBorders>
        <w:tblLook w:val="04A0"/>
      </w:tblPr>
      <w:tblGrid>
        <w:gridCol w:w="2473"/>
        <w:gridCol w:w="6140"/>
        <w:gridCol w:w="1627"/>
      </w:tblGrid>
      <w:tr w:rsidR="00E415EE" w:rsidTr="003B74B2">
        <w:trPr>
          <w:trHeight w:val="841"/>
        </w:trPr>
        <w:tc>
          <w:tcPr>
            <w:tcW w:w="2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15EE" w:rsidRDefault="00E415EE" w:rsidP="003B74B2">
            <w:pPr>
              <w:spacing w:after="0" w:line="240" w:lineRule="auto"/>
              <w:rPr>
                <w:rFonts w:cs="Segoe UI"/>
                <w:sz w:val="20"/>
                <w:szCs w:val="20"/>
              </w:rPr>
            </w:pPr>
            <w:r>
              <w:rPr>
                <w:rFonts w:cs="Segoe UI"/>
                <w:sz w:val="20"/>
                <w:szCs w:val="20"/>
              </w:rPr>
              <w:t>ADI:</w:t>
            </w:r>
          </w:p>
          <w:p w:rsidR="00E415EE" w:rsidRDefault="00E415EE" w:rsidP="003B74B2">
            <w:pPr>
              <w:spacing w:after="0" w:line="240" w:lineRule="auto"/>
              <w:rPr>
                <w:rFonts w:cs="Segoe UI"/>
                <w:sz w:val="20"/>
                <w:szCs w:val="20"/>
              </w:rPr>
            </w:pPr>
            <w:r>
              <w:rPr>
                <w:rFonts w:cs="Segoe UI"/>
                <w:sz w:val="20"/>
                <w:szCs w:val="20"/>
              </w:rPr>
              <w:t>SOYADI:</w:t>
            </w:r>
          </w:p>
        </w:tc>
        <w:tc>
          <w:tcPr>
            <w:tcW w:w="6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15EE" w:rsidRPr="003F627F" w:rsidRDefault="00BA1CF8" w:rsidP="003B74B2">
            <w:pPr>
              <w:pStyle w:val="AralkYok"/>
              <w:spacing w:before="0" w:beforeAutospacing="0" w:after="0" w:afterAutospacing="0" w:line="276" w:lineRule="auto"/>
              <w:jc w:val="center"/>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2024-2025</w:t>
            </w:r>
            <w:r w:rsidR="00E415EE" w:rsidRPr="003F627F">
              <w:rPr>
                <w:rFonts w:asciiTheme="minorHAnsi" w:eastAsiaTheme="minorEastAsia" w:hAnsiTheme="minorHAnsi" w:cstheme="minorHAnsi"/>
                <w:b/>
                <w:sz w:val="22"/>
                <w:szCs w:val="22"/>
              </w:rPr>
              <w:t xml:space="preserve"> EĞİTİM-ÖĞRETİM YILI </w:t>
            </w:r>
          </w:p>
          <w:p w:rsidR="00E415EE" w:rsidRPr="003F627F" w:rsidRDefault="00BD7D4B" w:rsidP="003B74B2">
            <w:pPr>
              <w:pStyle w:val="AralkYok"/>
              <w:spacing w:before="0" w:beforeAutospacing="0" w:after="0" w:afterAutospacing="0" w:line="276" w:lineRule="auto"/>
              <w:jc w:val="center"/>
              <w:rPr>
                <w:rFonts w:asciiTheme="minorHAnsi" w:eastAsiaTheme="minorEastAsia" w:hAnsiTheme="minorHAnsi" w:cstheme="minorHAnsi"/>
                <w:b/>
                <w:sz w:val="22"/>
                <w:szCs w:val="22"/>
              </w:rPr>
            </w:pPr>
            <w:proofErr w:type="gramStart"/>
            <w:r>
              <w:rPr>
                <w:rFonts w:asciiTheme="minorHAnsi" w:eastAsiaTheme="minorEastAsia" w:hAnsiTheme="minorHAnsi" w:cstheme="minorHAnsi"/>
                <w:b/>
                <w:sz w:val="22"/>
                <w:szCs w:val="22"/>
              </w:rPr>
              <w:t>…………………………</w:t>
            </w:r>
            <w:proofErr w:type="gramEnd"/>
          </w:p>
          <w:p w:rsidR="00E415EE" w:rsidRDefault="00E415EE" w:rsidP="003B74B2">
            <w:pPr>
              <w:spacing w:after="0"/>
              <w:jc w:val="center"/>
              <w:rPr>
                <w:rFonts w:cs="Segoe UI"/>
                <w:b/>
                <w:sz w:val="20"/>
                <w:szCs w:val="20"/>
              </w:rPr>
            </w:pPr>
            <w:r w:rsidRPr="003F627F">
              <w:rPr>
                <w:rFonts w:cstheme="minorHAnsi"/>
                <w:b/>
              </w:rPr>
              <w:t>7.</w:t>
            </w:r>
            <w:r w:rsidR="00821A2D">
              <w:rPr>
                <w:rFonts w:cstheme="minorHAnsi"/>
                <w:b/>
              </w:rPr>
              <w:t xml:space="preserve"> SINIF SOSYAL BİLGİLER 1.DÖNEM 2</w:t>
            </w:r>
            <w:r w:rsidRPr="003F627F">
              <w:rPr>
                <w:rFonts w:cstheme="minorHAnsi"/>
                <w:b/>
              </w:rPr>
              <w:t>.YAZILI SINAVI</w:t>
            </w:r>
            <w:r>
              <w:rPr>
                <w:rFonts w:ascii="Times New Roman" w:hAnsi="Times New Roman" w:cs="Times New Roman"/>
                <w:b/>
              </w:rPr>
              <w:t xml:space="preserve">  </w:t>
            </w:r>
          </w:p>
        </w:tc>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15EE" w:rsidRDefault="00E415EE" w:rsidP="003B74B2">
            <w:pPr>
              <w:spacing w:after="0" w:line="240" w:lineRule="auto"/>
              <w:rPr>
                <w:rFonts w:cs="Segoe UI"/>
                <w:sz w:val="20"/>
                <w:szCs w:val="20"/>
              </w:rPr>
            </w:pPr>
            <w:r>
              <w:rPr>
                <w:rFonts w:cs="Segoe UI"/>
                <w:sz w:val="20"/>
                <w:szCs w:val="20"/>
              </w:rPr>
              <w:t xml:space="preserve">SINIFI:  7/A    </w:t>
            </w:r>
          </w:p>
          <w:p w:rsidR="00E415EE" w:rsidRDefault="00E415EE" w:rsidP="003B74B2">
            <w:pPr>
              <w:spacing w:after="0" w:line="240" w:lineRule="auto"/>
              <w:rPr>
                <w:rFonts w:cs="Segoe UI"/>
                <w:sz w:val="20"/>
                <w:szCs w:val="20"/>
              </w:rPr>
            </w:pPr>
            <w:r>
              <w:rPr>
                <w:rFonts w:cs="Segoe UI"/>
                <w:sz w:val="20"/>
                <w:szCs w:val="20"/>
              </w:rPr>
              <w:t>NO:</w:t>
            </w:r>
          </w:p>
          <w:p w:rsidR="00E415EE" w:rsidRDefault="00E415EE" w:rsidP="003B74B2">
            <w:pPr>
              <w:spacing w:after="0" w:line="240" w:lineRule="auto"/>
              <w:rPr>
                <w:rFonts w:cs="Segoe UI"/>
                <w:sz w:val="20"/>
                <w:szCs w:val="20"/>
              </w:rPr>
            </w:pPr>
            <w:r>
              <w:rPr>
                <w:rFonts w:cs="Segoe UI"/>
                <w:sz w:val="20"/>
                <w:szCs w:val="20"/>
              </w:rPr>
              <w:t>PUAN:</w:t>
            </w:r>
          </w:p>
        </w:tc>
      </w:tr>
    </w:tbl>
    <w:p w:rsidR="00E415EE" w:rsidRDefault="00E415EE">
      <w:pPr>
        <w:sectPr w:rsidR="00E415EE" w:rsidSect="00E415EE">
          <w:pgSz w:w="11906" w:h="16838"/>
          <w:pgMar w:top="284" w:right="849" w:bottom="709" w:left="567" w:header="708" w:footer="708" w:gutter="0"/>
          <w:cols w:space="708"/>
          <w:docGrid w:linePitch="360"/>
        </w:sectPr>
      </w:pPr>
    </w:p>
    <w:p w:rsidR="00E31728" w:rsidRDefault="00156541" w:rsidP="00E31728">
      <w:pPr>
        <w:spacing w:after="0"/>
        <w:rPr>
          <w:b/>
        </w:rPr>
      </w:pPr>
      <w:r>
        <w:rPr>
          <w:b/>
        </w:rPr>
        <w:t xml:space="preserve">1) </w:t>
      </w:r>
      <w:r w:rsidR="00E31728" w:rsidRPr="00E31728">
        <w:t>Eymen, çok sevdiği bir çizgi filmin RTÜK tarafından 2 hafta süreyle durdurulduğunu fark etmiştir. Bunun sebebini babasına sormuş babası da nedenini öğrenmek için RTÜK’e bir mail atmıştır.</w:t>
      </w:r>
      <w:r w:rsidR="00E31728">
        <w:rPr>
          <w:b/>
        </w:rPr>
        <w:t xml:space="preserve"> </w:t>
      </w:r>
    </w:p>
    <w:p w:rsidR="009D21CE" w:rsidRDefault="00E31728">
      <w:pPr>
        <w:rPr>
          <w:b/>
        </w:rPr>
      </w:pPr>
      <w:r>
        <w:rPr>
          <w:b/>
        </w:rPr>
        <w:t>Yukardaki metinden hareketle Eymen ve babası iletişimdeki hangi hakkını kullanmıştır.  (10 Puan)</w:t>
      </w:r>
    </w:p>
    <w:p w:rsidR="00156541" w:rsidRDefault="00E31728">
      <w:pPr>
        <w:rPr>
          <w:b/>
        </w:rPr>
      </w:pPr>
      <w:r w:rsidRPr="00E31728">
        <w:rPr>
          <w:b/>
          <w:noProof/>
        </w:rPr>
        <w:pict>
          <v:shapetype id="_x0000_t202" coordsize="21600,21600" o:spt="202" path="m,l,21600r21600,l21600,xe">
            <v:stroke joinstyle="miter"/>
            <v:path gradientshapeok="t" o:connecttype="rect"/>
          </v:shapetype>
          <v:shape id="_x0000_s1026" type="#_x0000_t202" style="position:absolute;margin-left:11.25pt;margin-top:.4pt;width:236.75pt;height:37.35pt;z-index:251660288;mso-width-relative:margin;mso-height-relative:margin">
            <v:textbox style="mso-next-textbox:#_x0000_s1026">
              <w:txbxContent>
                <w:p w:rsidR="00E31728" w:rsidRPr="00B21F9A" w:rsidRDefault="00B21F9A">
                  <w:pPr>
                    <w:rPr>
                      <w:b/>
                      <w:color w:val="FF0000"/>
                    </w:rPr>
                  </w:pPr>
                  <w:r w:rsidRPr="00B21F9A">
                    <w:rPr>
                      <w:b/>
                      <w:color w:val="FF0000"/>
                    </w:rPr>
                    <w:t>Doğru bilgi edinme hakkı</w:t>
                  </w:r>
                  <w:r>
                    <w:rPr>
                      <w:b/>
                      <w:color w:val="FF0000"/>
                    </w:rPr>
                    <w:t xml:space="preserve"> </w:t>
                  </w:r>
                  <w:r w:rsidRPr="00B21F9A">
                    <w:rPr>
                      <w:b/>
                      <w:color w:val="FF0000"/>
                    </w:rPr>
                    <w:t>/ Bilgi alma hakkı</w:t>
                  </w:r>
                  <w:r>
                    <w:rPr>
                      <w:b/>
                      <w:color w:val="FF0000"/>
                    </w:rPr>
                    <w:t xml:space="preserve">          </w:t>
                  </w:r>
                  <w:r w:rsidRPr="00B21F9A">
                    <w:rPr>
                      <w:b/>
                      <w:color w:val="FF0000"/>
                    </w:rPr>
                    <w:t>/ Bilgi edinme</w:t>
                  </w:r>
                </w:p>
              </w:txbxContent>
            </v:textbox>
          </v:shape>
        </w:pict>
      </w:r>
    </w:p>
    <w:p w:rsidR="00156541" w:rsidRDefault="00156541">
      <w:pPr>
        <w:rPr>
          <w:b/>
        </w:rPr>
      </w:pPr>
    </w:p>
    <w:p w:rsidR="00156541" w:rsidRDefault="00E31728" w:rsidP="009E7B0E">
      <w:pPr>
        <w:spacing w:before="480" w:after="120"/>
        <w:rPr>
          <w:b/>
        </w:rPr>
      </w:pPr>
      <w:r>
        <w:rPr>
          <w:b/>
        </w:rPr>
        <w:t>2) Osmanlı Devleti’nin ilk dönemleri ile ilgili aşağıdaki soruları cevaplayınız. (15 Puan)</w:t>
      </w:r>
    </w:p>
    <w:p w:rsidR="00E31728" w:rsidRDefault="00591972">
      <w:pPr>
        <w:rPr>
          <w:b/>
        </w:rPr>
      </w:pPr>
      <w:r>
        <w:rPr>
          <w:b/>
          <w:noProof/>
          <w:lang w:eastAsia="tr-TR"/>
        </w:rPr>
        <w:pict>
          <v:shape id="_x0000_s1027" type="#_x0000_t202" style="position:absolute;margin-left:11.65pt;margin-top:33.05pt;width:236.75pt;height:41.4pt;z-index:251661312;mso-width-relative:margin;mso-height-relative:margin">
            <v:textbox style="mso-next-textbox:#_x0000_s1027">
              <w:txbxContent>
                <w:p w:rsidR="00591972" w:rsidRPr="00D60811" w:rsidRDefault="00D60811" w:rsidP="00591972">
                  <w:pPr>
                    <w:rPr>
                      <w:b/>
                      <w:color w:val="FF0000"/>
                    </w:rPr>
                  </w:pPr>
                  <w:r w:rsidRPr="00D60811">
                    <w:rPr>
                      <w:b/>
                      <w:color w:val="FF0000"/>
                    </w:rPr>
                    <w:t xml:space="preserve">Koyunhisar Savaşı / Bafeon Savaşı </w:t>
                  </w:r>
                </w:p>
              </w:txbxContent>
            </v:textbox>
          </v:shape>
        </w:pict>
      </w:r>
      <w:r w:rsidR="00E31728">
        <w:rPr>
          <w:b/>
        </w:rPr>
        <w:t>a) Osmanlı Devleti ile Bizans arasında yapılan ilk Savaş hangisidir?</w:t>
      </w:r>
    </w:p>
    <w:p w:rsidR="00E31728" w:rsidRDefault="00E31728">
      <w:pPr>
        <w:rPr>
          <w:b/>
        </w:rPr>
      </w:pPr>
    </w:p>
    <w:p w:rsidR="00156541" w:rsidRDefault="00591972" w:rsidP="009E7B0E">
      <w:pPr>
        <w:spacing w:before="480" w:after="120"/>
      </w:pPr>
      <w:r>
        <w:rPr>
          <w:b/>
        </w:rPr>
        <w:t xml:space="preserve">b) </w:t>
      </w:r>
      <w:r w:rsidRPr="00591972">
        <w:t>Osmanlı Devleti’nde beylikten devlete geçiş süreci olarak kabul edeceğimiz bu dönemde Divan Teşkilatı</w:t>
      </w:r>
      <w:r>
        <w:t xml:space="preserve">(Divan-ı Hümayun) </w:t>
      </w:r>
      <w:r w:rsidRPr="00591972">
        <w:t xml:space="preserve"> ve ilk düzenli ordu </w:t>
      </w:r>
      <w:r>
        <w:t>bu</w:t>
      </w:r>
      <w:r w:rsidRPr="00591972">
        <w:rPr>
          <w:u w:val="single"/>
        </w:rPr>
        <w:t xml:space="preserve"> padişah</w:t>
      </w:r>
      <w:r>
        <w:rPr>
          <w:u w:val="single"/>
        </w:rPr>
        <w:t xml:space="preserve"> tarafından</w:t>
      </w:r>
      <w:r>
        <w:t xml:space="preserve"> </w:t>
      </w:r>
      <w:r w:rsidRPr="00591972">
        <w:t>kurulmuştur.</w:t>
      </w:r>
    </w:p>
    <w:p w:rsidR="00591972" w:rsidRPr="00591972" w:rsidRDefault="00591972" w:rsidP="00591972">
      <w:pPr>
        <w:spacing w:after="120"/>
        <w:rPr>
          <w:b/>
        </w:rPr>
      </w:pPr>
      <w:r>
        <w:rPr>
          <w:b/>
          <w:noProof/>
          <w:lang w:eastAsia="tr-TR"/>
        </w:rPr>
        <w:pict>
          <v:shape id="_x0000_s1028" type="#_x0000_t202" style="position:absolute;margin-left:11.65pt;margin-top:17.25pt;width:237.15pt;height:41.4pt;z-index:251662336;mso-width-relative:margin;mso-height-relative:margin">
            <v:textbox style="mso-next-textbox:#_x0000_s1028">
              <w:txbxContent>
                <w:p w:rsidR="00591972" w:rsidRPr="00D60811" w:rsidRDefault="00D60811" w:rsidP="00591972">
                  <w:pPr>
                    <w:rPr>
                      <w:b/>
                      <w:color w:val="FF0000"/>
                    </w:rPr>
                  </w:pPr>
                  <w:r w:rsidRPr="00D60811">
                    <w:rPr>
                      <w:b/>
                      <w:color w:val="FF0000"/>
                    </w:rPr>
                    <w:t>Orhan Bey</w:t>
                  </w:r>
                </w:p>
              </w:txbxContent>
            </v:textbox>
          </v:shape>
        </w:pict>
      </w:r>
      <w:r>
        <w:rPr>
          <w:b/>
        </w:rPr>
        <w:t>Yukardaki bilgilere göre bu Osmanlı padişahı kimdir?</w:t>
      </w:r>
    </w:p>
    <w:p w:rsidR="00591972" w:rsidRDefault="00591972">
      <w:pPr>
        <w:rPr>
          <w:b/>
        </w:rPr>
      </w:pPr>
    </w:p>
    <w:p w:rsidR="00B42369" w:rsidRDefault="00B42369" w:rsidP="00B42369">
      <w:pPr>
        <w:spacing w:after="0"/>
        <w:rPr>
          <w:b/>
        </w:rPr>
      </w:pPr>
    </w:p>
    <w:p w:rsidR="00591972" w:rsidRPr="00591972" w:rsidRDefault="00591972" w:rsidP="009E7B0E">
      <w:pPr>
        <w:spacing w:before="120" w:after="0"/>
      </w:pPr>
      <w:r>
        <w:rPr>
          <w:b/>
        </w:rPr>
        <w:t>c)</w:t>
      </w:r>
      <w:r>
        <w:t>Osmanlı Devleti yeni fethettiği yerlere göçebe Türkmenleri yerleştirerek fethettiği yerlerde kalıcılığı sağlamıştır.</w:t>
      </w:r>
    </w:p>
    <w:p w:rsidR="00591972" w:rsidRDefault="00591972" w:rsidP="00B42369">
      <w:pPr>
        <w:spacing w:after="0"/>
        <w:rPr>
          <w:b/>
        </w:rPr>
      </w:pPr>
      <w:r>
        <w:rPr>
          <w:b/>
        </w:rPr>
        <w:t>Osmanlı Devleti’ni uygulamış olduğu bu politikanın adı nedir?</w:t>
      </w:r>
    </w:p>
    <w:p w:rsidR="00591972" w:rsidRDefault="009E7B0E" w:rsidP="00B42369">
      <w:pPr>
        <w:spacing w:after="0"/>
        <w:rPr>
          <w:b/>
        </w:rPr>
      </w:pPr>
      <w:r>
        <w:rPr>
          <w:b/>
          <w:noProof/>
          <w:lang w:eastAsia="tr-TR"/>
        </w:rPr>
        <w:pict>
          <v:shape id="_x0000_s1029" type="#_x0000_t202" style="position:absolute;margin-left:11.65pt;margin-top:2.8pt;width:246pt;height:34.45pt;z-index:251663360;mso-width-relative:margin;mso-height-relative:margin">
            <v:textbox>
              <w:txbxContent>
                <w:p w:rsidR="00591972" w:rsidRPr="00D60811" w:rsidRDefault="00D60811" w:rsidP="00591972">
                  <w:pPr>
                    <w:rPr>
                      <w:b/>
                      <w:color w:val="FF0000"/>
                    </w:rPr>
                  </w:pPr>
                  <w:r w:rsidRPr="00D60811">
                    <w:rPr>
                      <w:b/>
                      <w:color w:val="FF0000"/>
                    </w:rPr>
                    <w:t>İskân Politikası</w:t>
                  </w:r>
                </w:p>
              </w:txbxContent>
            </v:textbox>
          </v:shape>
        </w:pict>
      </w:r>
    </w:p>
    <w:p w:rsidR="00591972" w:rsidRDefault="00591972" w:rsidP="00B42369">
      <w:pPr>
        <w:spacing w:after="0"/>
        <w:rPr>
          <w:b/>
        </w:rPr>
      </w:pPr>
    </w:p>
    <w:p w:rsidR="00591972" w:rsidRDefault="00591972" w:rsidP="00B42369">
      <w:pPr>
        <w:spacing w:after="0"/>
        <w:rPr>
          <w:b/>
        </w:rPr>
      </w:pPr>
    </w:p>
    <w:p w:rsidR="00B42369" w:rsidRDefault="009E7B0E" w:rsidP="00D60811">
      <w:pPr>
        <w:spacing w:after="0"/>
        <w:rPr>
          <w:b/>
        </w:rPr>
      </w:pPr>
      <w:r>
        <w:rPr>
          <w:b/>
        </w:rPr>
        <w:t>3</w:t>
      </w:r>
      <w:r w:rsidR="00156541">
        <w:rPr>
          <w:b/>
        </w:rPr>
        <w:t xml:space="preserve">) İstanbul’un Fethi’nin </w:t>
      </w:r>
      <w:r w:rsidR="00591972">
        <w:rPr>
          <w:b/>
          <w:u w:val="single"/>
        </w:rPr>
        <w:t>dünya</w:t>
      </w:r>
      <w:r w:rsidR="00B42369" w:rsidRPr="00B42369">
        <w:rPr>
          <w:b/>
          <w:u w:val="single"/>
        </w:rPr>
        <w:t xml:space="preserve"> t</w:t>
      </w:r>
      <w:r w:rsidR="00B42369">
        <w:rPr>
          <w:b/>
          <w:u w:val="single"/>
        </w:rPr>
        <w:t xml:space="preserve">arihi açısı </w:t>
      </w:r>
      <w:r w:rsidR="00B42369">
        <w:rPr>
          <w:b/>
        </w:rPr>
        <w:t xml:space="preserve">sonuçlarından </w:t>
      </w:r>
      <w:r w:rsidR="00B42369" w:rsidRPr="005F1242">
        <w:rPr>
          <w:b/>
          <w:u w:val="single"/>
        </w:rPr>
        <w:t>2 tanesini</w:t>
      </w:r>
      <w:r w:rsidR="00B42369">
        <w:rPr>
          <w:b/>
        </w:rPr>
        <w:t xml:space="preserve"> yazınız. </w:t>
      </w:r>
      <w:r>
        <w:rPr>
          <w:b/>
        </w:rPr>
        <w:t>(10 Puan)</w:t>
      </w:r>
    </w:p>
    <w:p w:rsidR="00D60811" w:rsidRPr="00D60811" w:rsidRDefault="00D60811" w:rsidP="00D60811">
      <w:pPr>
        <w:pStyle w:val="ListeParagraf"/>
        <w:numPr>
          <w:ilvl w:val="0"/>
          <w:numId w:val="1"/>
        </w:numPr>
        <w:spacing w:after="0"/>
        <w:ind w:left="284" w:hanging="284"/>
        <w:rPr>
          <w:rFonts w:cstheme="minorHAnsi"/>
          <w:b/>
          <w:color w:val="FF0000"/>
          <w:sz w:val="24"/>
          <w:szCs w:val="24"/>
        </w:rPr>
      </w:pPr>
      <w:r w:rsidRPr="00D60811">
        <w:rPr>
          <w:rFonts w:cstheme="minorHAnsi"/>
          <w:b/>
          <w:color w:val="FF0000"/>
          <w:sz w:val="24"/>
          <w:szCs w:val="24"/>
        </w:rPr>
        <w:t>Bizans İmparatorluğu sona erdi.</w:t>
      </w:r>
      <w:r w:rsidR="009E7B0E" w:rsidRPr="00D60811">
        <w:rPr>
          <w:rFonts w:cstheme="minorHAnsi"/>
          <w:b/>
          <w:color w:val="FF0000"/>
          <w:sz w:val="24"/>
          <w:szCs w:val="24"/>
        </w:rPr>
        <w:t xml:space="preserve">     </w:t>
      </w:r>
    </w:p>
    <w:p w:rsidR="00D60811" w:rsidRPr="00D60811" w:rsidRDefault="00D60811" w:rsidP="00D60811">
      <w:pPr>
        <w:pStyle w:val="ListeParagraf"/>
        <w:numPr>
          <w:ilvl w:val="0"/>
          <w:numId w:val="1"/>
        </w:numPr>
        <w:spacing w:after="0"/>
        <w:ind w:left="284" w:hanging="284"/>
        <w:rPr>
          <w:rFonts w:cstheme="minorHAnsi"/>
          <w:b/>
          <w:color w:val="FF0000"/>
          <w:sz w:val="24"/>
          <w:szCs w:val="24"/>
        </w:rPr>
      </w:pPr>
      <w:r w:rsidRPr="00D60811">
        <w:rPr>
          <w:rFonts w:cstheme="minorHAnsi"/>
          <w:b/>
          <w:color w:val="FF0000"/>
          <w:sz w:val="24"/>
          <w:szCs w:val="24"/>
        </w:rPr>
        <w:t>Ticaret yolları Osmanlının denetimine geçti. Bu</w:t>
      </w:r>
    </w:p>
    <w:p w:rsidR="00D60811" w:rsidRPr="00D60811" w:rsidRDefault="00D60811" w:rsidP="00D60811">
      <w:pPr>
        <w:autoSpaceDE w:val="0"/>
        <w:autoSpaceDN w:val="0"/>
        <w:adjustRightInd w:val="0"/>
        <w:spacing w:after="0"/>
        <w:ind w:firstLine="284"/>
        <w:rPr>
          <w:rFonts w:cstheme="minorHAnsi"/>
          <w:b/>
          <w:color w:val="FF0000"/>
          <w:sz w:val="24"/>
          <w:szCs w:val="24"/>
        </w:rPr>
      </w:pPr>
      <w:r w:rsidRPr="00D60811">
        <w:rPr>
          <w:rFonts w:cstheme="minorHAnsi"/>
          <w:b/>
          <w:color w:val="FF0000"/>
          <w:sz w:val="24"/>
          <w:szCs w:val="24"/>
        </w:rPr>
        <w:t>Coğrafi Keşiflere neden oldu.</w:t>
      </w:r>
    </w:p>
    <w:p w:rsidR="00D60811" w:rsidRPr="00D60811" w:rsidRDefault="00D60811" w:rsidP="00D60811">
      <w:pPr>
        <w:pStyle w:val="ListeParagraf"/>
        <w:numPr>
          <w:ilvl w:val="0"/>
          <w:numId w:val="3"/>
        </w:numPr>
        <w:autoSpaceDE w:val="0"/>
        <w:autoSpaceDN w:val="0"/>
        <w:adjustRightInd w:val="0"/>
        <w:spacing w:after="0" w:line="240" w:lineRule="auto"/>
        <w:ind w:left="284" w:hanging="284"/>
        <w:rPr>
          <w:rFonts w:cstheme="minorHAnsi"/>
          <w:b/>
          <w:color w:val="FF0000"/>
          <w:sz w:val="24"/>
          <w:szCs w:val="24"/>
        </w:rPr>
      </w:pPr>
      <w:r w:rsidRPr="00D60811">
        <w:rPr>
          <w:rFonts w:cstheme="minorHAnsi"/>
          <w:b/>
          <w:color w:val="FF0000"/>
          <w:sz w:val="24"/>
          <w:szCs w:val="24"/>
        </w:rPr>
        <w:t>Topların Surları yıkabileceği anlaşıldı. Bu Avrupa’da derebeylik sisteminin zayıflamasına sebep oldu.</w:t>
      </w:r>
    </w:p>
    <w:p w:rsidR="00D60811" w:rsidRPr="00D60811" w:rsidRDefault="00D60811" w:rsidP="00D60811">
      <w:pPr>
        <w:pStyle w:val="ListeParagraf"/>
        <w:numPr>
          <w:ilvl w:val="0"/>
          <w:numId w:val="3"/>
        </w:numPr>
        <w:autoSpaceDE w:val="0"/>
        <w:autoSpaceDN w:val="0"/>
        <w:adjustRightInd w:val="0"/>
        <w:spacing w:after="0" w:line="240" w:lineRule="auto"/>
        <w:ind w:left="284" w:hanging="284"/>
        <w:rPr>
          <w:rFonts w:cstheme="minorHAnsi"/>
          <w:b/>
          <w:color w:val="FF0000"/>
          <w:sz w:val="24"/>
          <w:szCs w:val="24"/>
        </w:rPr>
      </w:pPr>
      <w:r w:rsidRPr="00D60811">
        <w:rPr>
          <w:rFonts w:cstheme="minorHAnsi"/>
          <w:b/>
          <w:color w:val="FF0000"/>
          <w:sz w:val="24"/>
          <w:szCs w:val="24"/>
        </w:rPr>
        <w:t xml:space="preserve"> Orta çağ </w:t>
      </w:r>
      <w:proofErr w:type="gramStart"/>
      <w:r w:rsidRPr="00D60811">
        <w:rPr>
          <w:rFonts w:cstheme="minorHAnsi"/>
          <w:b/>
          <w:color w:val="FF0000"/>
          <w:sz w:val="24"/>
          <w:szCs w:val="24"/>
        </w:rPr>
        <w:t>Kapandı</w:t>
      </w:r>
      <w:proofErr w:type="gramEnd"/>
      <w:r w:rsidRPr="00D60811">
        <w:rPr>
          <w:rFonts w:cstheme="minorHAnsi"/>
          <w:b/>
          <w:color w:val="FF0000"/>
          <w:sz w:val="24"/>
          <w:szCs w:val="24"/>
        </w:rPr>
        <w:t xml:space="preserve"> Yeni çağ açıldı.</w:t>
      </w:r>
    </w:p>
    <w:p w:rsidR="00D60811" w:rsidRPr="00D60811" w:rsidRDefault="00D60811" w:rsidP="00D60811">
      <w:pPr>
        <w:spacing w:before="240" w:after="0"/>
        <w:rPr>
          <w:b/>
        </w:rPr>
      </w:pPr>
    </w:p>
    <w:p w:rsidR="00B42369" w:rsidRDefault="00B42369" w:rsidP="00D60811">
      <w:pPr>
        <w:spacing w:after="0"/>
        <w:rPr>
          <w:b/>
        </w:rPr>
      </w:pPr>
    </w:p>
    <w:p w:rsidR="00B42369" w:rsidRDefault="00B42369" w:rsidP="00B42369">
      <w:pPr>
        <w:spacing w:after="0"/>
        <w:rPr>
          <w:b/>
        </w:rPr>
      </w:pPr>
    </w:p>
    <w:p w:rsidR="00B42369" w:rsidRDefault="00B42369" w:rsidP="00B42369">
      <w:pPr>
        <w:spacing w:after="0"/>
        <w:rPr>
          <w:b/>
        </w:rPr>
      </w:pPr>
    </w:p>
    <w:p w:rsidR="00B42369" w:rsidRDefault="00651D6F" w:rsidP="00B42369">
      <w:pPr>
        <w:spacing w:after="0"/>
        <w:rPr>
          <w:b/>
        </w:rPr>
      </w:pPr>
      <w:r>
        <w:rPr>
          <w:b/>
        </w:rPr>
        <w:t>4</w:t>
      </w:r>
      <w:r w:rsidR="00B42369">
        <w:rPr>
          <w:b/>
        </w:rPr>
        <w:t xml:space="preserve">) </w:t>
      </w:r>
      <w:r w:rsidR="009E7B0E">
        <w:rPr>
          <w:b/>
        </w:rPr>
        <w:t>Coğrafi Keşiflerin nedenlerinden 2 tanesini yazınız.</w:t>
      </w:r>
      <w:r w:rsidR="008A272C">
        <w:rPr>
          <w:b/>
        </w:rPr>
        <w:t xml:space="preserve">      (10 Puan)</w:t>
      </w:r>
    </w:p>
    <w:p w:rsidR="00D60811" w:rsidRPr="00D60811" w:rsidRDefault="00D60811" w:rsidP="00D60811">
      <w:pPr>
        <w:pStyle w:val="ListeParagraf"/>
        <w:numPr>
          <w:ilvl w:val="0"/>
          <w:numId w:val="4"/>
        </w:numPr>
        <w:autoSpaceDE w:val="0"/>
        <w:autoSpaceDN w:val="0"/>
        <w:adjustRightInd w:val="0"/>
        <w:spacing w:after="0" w:line="240" w:lineRule="auto"/>
        <w:rPr>
          <w:rFonts w:cstheme="minorHAnsi"/>
          <w:b/>
          <w:color w:val="FF0000"/>
          <w:sz w:val="24"/>
          <w:szCs w:val="24"/>
        </w:rPr>
      </w:pPr>
      <w:r w:rsidRPr="00D60811">
        <w:rPr>
          <w:rFonts w:cstheme="minorHAnsi"/>
          <w:b/>
          <w:color w:val="FF0000"/>
          <w:sz w:val="24"/>
          <w:szCs w:val="24"/>
        </w:rPr>
        <w:t>Avrupa ticareti için önemli olan İpek ve Baharat yolunun Müslümanların eline geçmesi</w:t>
      </w:r>
    </w:p>
    <w:p w:rsidR="00D60811" w:rsidRPr="00D60811" w:rsidRDefault="00D60811" w:rsidP="00D60811">
      <w:pPr>
        <w:pStyle w:val="ListeParagraf"/>
        <w:numPr>
          <w:ilvl w:val="0"/>
          <w:numId w:val="4"/>
        </w:numPr>
        <w:autoSpaceDE w:val="0"/>
        <w:autoSpaceDN w:val="0"/>
        <w:adjustRightInd w:val="0"/>
        <w:spacing w:after="0" w:line="240" w:lineRule="auto"/>
        <w:rPr>
          <w:rFonts w:cstheme="minorHAnsi"/>
          <w:b/>
          <w:color w:val="FF0000"/>
          <w:sz w:val="24"/>
          <w:szCs w:val="24"/>
        </w:rPr>
      </w:pPr>
      <w:r w:rsidRPr="00D60811">
        <w:rPr>
          <w:rFonts w:cstheme="minorHAnsi"/>
          <w:b/>
          <w:color w:val="FF0000"/>
          <w:sz w:val="24"/>
          <w:szCs w:val="24"/>
        </w:rPr>
        <w:t xml:space="preserve"> Avrupalıların, </w:t>
      </w:r>
      <w:proofErr w:type="spellStart"/>
      <w:r w:rsidRPr="00D60811">
        <w:rPr>
          <w:rFonts w:cstheme="minorHAnsi"/>
          <w:b/>
          <w:color w:val="FF0000"/>
          <w:sz w:val="24"/>
          <w:szCs w:val="24"/>
        </w:rPr>
        <w:t>Marco</w:t>
      </w:r>
      <w:proofErr w:type="spellEnd"/>
      <w:r w:rsidRPr="00D60811">
        <w:rPr>
          <w:rFonts w:cstheme="minorHAnsi"/>
          <w:b/>
          <w:color w:val="FF0000"/>
          <w:sz w:val="24"/>
          <w:szCs w:val="24"/>
        </w:rPr>
        <w:t xml:space="preserve"> Polo’nun Seyahatler adlı kitabında anlatılan Asya’nın zenginliklerine ulaşma düşüncesi.</w:t>
      </w:r>
    </w:p>
    <w:p w:rsidR="00D60811" w:rsidRPr="00D60811" w:rsidRDefault="00D60811" w:rsidP="00D60811">
      <w:pPr>
        <w:pStyle w:val="ListeParagraf"/>
        <w:numPr>
          <w:ilvl w:val="0"/>
          <w:numId w:val="4"/>
        </w:numPr>
        <w:autoSpaceDE w:val="0"/>
        <w:autoSpaceDN w:val="0"/>
        <w:adjustRightInd w:val="0"/>
        <w:spacing w:after="0" w:line="240" w:lineRule="auto"/>
        <w:rPr>
          <w:rFonts w:cstheme="minorHAnsi"/>
          <w:b/>
          <w:color w:val="FF0000"/>
          <w:sz w:val="24"/>
          <w:szCs w:val="24"/>
        </w:rPr>
      </w:pPr>
      <w:r w:rsidRPr="00D60811">
        <w:rPr>
          <w:rFonts w:cstheme="minorHAnsi"/>
          <w:b/>
          <w:color w:val="FF0000"/>
          <w:sz w:val="24"/>
          <w:szCs w:val="24"/>
        </w:rPr>
        <w:t>Coğrafya bilgisinin ilerlemesi ve Pusulanın geliştirilmesi</w:t>
      </w:r>
    </w:p>
    <w:p w:rsidR="00D60811" w:rsidRPr="00D60811" w:rsidRDefault="00D60811" w:rsidP="00D60811">
      <w:pPr>
        <w:pStyle w:val="ListeParagraf"/>
        <w:numPr>
          <w:ilvl w:val="0"/>
          <w:numId w:val="4"/>
        </w:numPr>
        <w:autoSpaceDE w:val="0"/>
        <w:autoSpaceDN w:val="0"/>
        <w:adjustRightInd w:val="0"/>
        <w:spacing w:after="0" w:line="240" w:lineRule="auto"/>
        <w:rPr>
          <w:rFonts w:cstheme="minorHAnsi"/>
          <w:b/>
          <w:color w:val="FF0000"/>
          <w:sz w:val="24"/>
          <w:szCs w:val="24"/>
        </w:rPr>
      </w:pPr>
      <w:proofErr w:type="gramStart"/>
      <w:r w:rsidRPr="00D60811">
        <w:rPr>
          <w:rFonts w:cstheme="minorHAnsi"/>
          <w:b/>
          <w:color w:val="FF0000"/>
          <w:sz w:val="24"/>
          <w:szCs w:val="24"/>
        </w:rPr>
        <w:t>Okyanusa dayanıklı gemilerin yapılması.</w:t>
      </w:r>
      <w:proofErr w:type="gramEnd"/>
    </w:p>
    <w:p w:rsidR="00D60811" w:rsidRPr="00D60811" w:rsidRDefault="00D60811" w:rsidP="00D60811">
      <w:pPr>
        <w:pStyle w:val="ListeParagraf"/>
        <w:numPr>
          <w:ilvl w:val="0"/>
          <w:numId w:val="4"/>
        </w:numPr>
        <w:autoSpaceDE w:val="0"/>
        <w:autoSpaceDN w:val="0"/>
        <w:adjustRightInd w:val="0"/>
        <w:spacing w:after="0" w:line="240" w:lineRule="auto"/>
        <w:rPr>
          <w:rFonts w:cstheme="minorHAnsi"/>
          <w:b/>
          <w:color w:val="FF0000"/>
          <w:sz w:val="24"/>
          <w:szCs w:val="24"/>
        </w:rPr>
      </w:pPr>
      <w:r w:rsidRPr="00D60811">
        <w:rPr>
          <w:rFonts w:cstheme="minorHAnsi"/>
          <w:b/>
          <w:color w:val="FF0000"/>
          <w:sz w:val="24"/>
          <w:szCs w:val="24"/>
        </w:rPr>
        <w:t xml:space="preserve">Papa’nın ve kralların </w:t>
      </w:r>
      <w:proofErr w:type="spellStart"/>
      <w:r w:rsidRPr="00D60811">
        <w:rPr>
          <w:rFonts w:cstheme="minorHAnsi"/>
          <w:b/>
          <w:color w:val="FF0000"/>
          <w:sz w:val="24"/>
          <w:szCs w:val="24"/>
        </w:rPr>
        <w:t>Hristiyanlığı</w:t>
      </w:r>
      <w:proofErr w:type="spellEnd"/>
      <w:r w:rsidRPr="00D60811">
        <w:rPr>
          <w:rFonts w:cstheme="minorHAnsi"/>
          <w:b/>
          <w:color w:val="FF0000"/>
          <w:sz w:val="24"/>
          <w:szCs w:val="24"/>
        </w:rPr>
        <w:t xml:space="preserve"> yayma isteği</w:t>
      </w:r>
    </w:p>
    <w:p w:rsidR="008A272C" w:rsidRPr="00D60811" w:rsidRDefault="00D60811" w:rsidP="00D60811">
      <w:pPr>
        <w:pStyle w:val="ListeParagraf"/>
        <w:numPr>
          <w:ilvl w:val="0"/>
          <w:numId w:val="4"/>
        </w:numPr>
        <w:autoSpaceDE w:val="0"/>
        <w:autoSpaceDN w:val="0"/>
        <w:adjustRightInd w:val="0"/>
        <w:spacing w:after="0" w:line="240" w:lineRule="auto"/>
        <w:rPr>
          <w:rFonts w:cstheme="minorHAnsi"/>
          <w:b/>
          <w:color w:val="FF0000"/>
          <w:sz w:val="24"/>
          <w:szCs w:val="24"/>
        </w:rPr>
      </w:pPr>
      <w:r w:rsidRPr="00D60811">
        <w:rPr>
          <w:rFonts w:cstheme="minorHAnsi"/>
          <w:b/>
          <w:color w:val="FF0000"/>
          <w:sz w:val="24"/>
          <w:szCs w:val="24"/>
        </w:rPr>
        <w:t>Cesur gemicilerin yetişmesi</w:t>
      </w:r>
      <w:r w:rsidR="008A272C" w:rsidRPr="00D60811">
        <w:rPr>
          <w:rFonts w:cstheme="minorHAnsi"/>
          <w:b/>
          <w:color w:val="FF0000"/>
        </w:rPr>
        <w:t xml:space="preserve">   </w:t>
      </w:r>
    </w:p>
    <w:p w:rsidR="00B42369" w:rsidRPr="008A272C" w:rsidRDefault="00651D6F" w:rsidP="00B42369">
      <w:pPr>
        <w:spacing w:after="0"/>
        <w:rPr>
          <w:b/>
        </w:rPr>
      </w:pPr>
      <w:r>
        <w:rPr>
          <w:b/>
        </w:rPr>
        <w:t>5</w:t>
      </w:r>
      <w:r w:rsidR="008A272C">
        <w:rPr>
          <w:b/>
        </w:rPr>
        <w:t xml:space="preserve">) Fransız İhtilali’nin Osmanlı Devleti açısından </w:t>
      </w:r>
      <w:r w:rsidR="008A272C" w:rsidRPr="008A272C">
        <w:rPr>
          <w:b/>
          <w:u w:val="single"/>
        </w:rPr>
        <w:t>olumsuz sonuçlarının da</w:t>
      </w:r>
      <w:r w:rsidR="008A272C">
        <w:rPr>
          <w:b/>
        </w:rPr>
        <w:t xml:space="preserve"> olmasının sebebi nedir? (</w:t>
      </w:r>
      <w:r w:rsidR="009E22F8">
        <w:rPr>
          <w:b/>
        </w:rPr>
        <w:t>10</w:t>
      </w:r>
      <w:r w:rsidR="008A272C">
        <w:rPr>
          <w:b/>
        </w:rPr>
        <w:t xml:space="preserve"> Puan) </w:t>
      </w:r>
    </w:p>
    <w:p w:rsidR="00B42369" w:rsidRDefault="008A272C" w:rsidP="00B42369">
      <w:pPr>
        <w:spacing w:after="0"/>
        <w:rPr>
          <w:b/>
        </w:rPr>
      </w:pPr>
      <w:r>
        <w:rPr>
          <w:b/>
          <w:noProof/>
          <w:lang w:eastAsia="tr-TR"/>
        </w:rPr>
        <w:pict>
          <v:shape id="_x0000_s1030" type="#_x0000_t202" style="position:absolute;margin-left:7.9pt;margin-top:6.15pt;width:254.35pt;height:108.4pt;z-index:251664384;mso-width-relative:margin;mso-height-relative:margin">
            <v:textbox>
              <w:txbxContent>
                <w:p w:rsidR="008A272C" w:rsidRPr="00293588" w:rsidRDefault="00D60811" w:rsidP="008A272C">
                  <w:pPr>
                    <w:rPr>
                      <w:b/>
                      <w:color w:val="FF0000"/>
                    </w:rPr>
                  </w:pPr>
                  <w:r w:rsidRPr="00293588">
                    <w:rPr>
                      <w:b/>
                      <w:color w:val="FF0000"/>
                    </w:rPr>
                    <w:t>Osmanlı Devleti çok uluslu bir yapıya sahip oldu</w:t>
                  </w:r>
                  <w:r w:rsidR="0059650C" w:rsidRPr="00293588">
                    <w:rPr>
                      <w:b/>
                      <w:color w:val="FF0000"/>
                    </w:rPr>
                    <w:t xml:space="preserve">ğu </w:t>
                  </w:r>
                  <w:r w:rsidR="00293588" w:rsidRPr="00293588">
                    <w:rPr>
                      <w:b/>
                      <w:color w:val="FF0000"/>
                    </w:rPr>
                    <w:t>için Fransız</w:t>
                  </w:r>
                  <w:r w:rsidR="0059650C" w:rsidRPr="00293588">
                    <w:rPr>
                      <w:b/>
                      <w:color w:val="FF0000"/>
                    </w:rPr>
                    <w:t xml:space="preserve"> İhtilali’nin yaymış olduğu milliyetçilik düşüncesinden olumsuz etkilenmiştir. Osmanlı Devleti içerisindeki azınlıklar bu nedenle isyan etmiş ve birer </w:t>
                  </w:r>
                  <w:proofErr w:type="spellStart"/>
                  <w:r w:rsidR="0059650C" w:rsidRPr="00293588">
                    <w:rPr>
                      <w:b/>
                      <w:color w:val="FF0000"/>
                    </w:rPr>
                    <w:t>birer</w:t>
                  </w:r>
                  <w:proofErr w:type="spellEnd"/>
                  <w:r w:rsidR="0059650C" w:rsidRPr="00293588">
                    <w:rPr>
                      <w:b/>
                      <w:color w:val="FF0000"/>
                    </w:rPr>
                    <w:t xml:space="preserve"> Osmanlı Devleti’nden ayrılarak kendi devletlerini kurmuşlardır.</w:t>
                  </w:r>
                </w:p>
              </w:txbxContent>
            </v:textbox>
          </v:shape>
        </w:pict>
      </w:r>
    </w:p>
    <w:p w:rsidR="00B42369" w:rsidRDefault="00B42369" w:rsidP="00B42369">
      <w:pPr>
        <w:spacing w:after="0"/>
        <w:rPr>
          <w:b/>
        </w:rPr>
      </w:pPr>
    </w:p>
    <w:p w:rsidR="00B42369" w:rsidRDefault="00B42369" w:rsidP="00B42369">
      <w:pPr>
        <w:spacing w:after="0"/>
        <w:rPr>
          <w:b/>
        </w:rPr>
      </w:pPr>
    </w:p>
    <w:p w:rsidR="00B42369" w:rsidRDefault="00B42369" w:rsidP="00B42369">
      <w:pPr>
        <w:spacing w:after="0"/>
        <w:rPr>
          <w:b/>
        </w:rPr>
      </w:pPr>
    </w:p>
    <w:p w:rsidR="00B42369" w:rsidRDefault="00B42369" w:rsidP="00B42369">
      <w:pPr>
        <w:spacing w:after="0"/>
        <w:rPr>
          <w:b/>
        </w:rPr>
      </w:pPr>
    </w:p>
    <w:p w:rsidR="00B42369" w:rsidRDefault="00B42369" w:rsidP="00B42369">
      <w:pPr>
        <w:spacing w:after="0"/>
        <w:rPr>
          <w:b/>
        </w:rPr>
      </w:pPr>
    </w:p>
    <w:p w:rsidR="00B42369" w:rsidRDefault="00B42369" w:rsidP="00B42369">
      <w:pPr>
        <w:spacing w:after="0"/>
        <w:rPr>
          <w:b/>
        </w:rPr>
      </w:pPr>
    </w:p>
    <w:p w:rsidR="00446926" w:rsidRDefault="00446926" w:rsidP="00B42369">
      <w:pPr>
        <w:spacing w:after="0"/>
        <w:rPr>
          <w:b/>
        </w:rPr>
      </w:pPr>
    </w:p>
    <w:p w:rsidR="00446926" w:rsidRDefault="00651D6F" w:rsidP="008A272C">
      <w:pPr>
        <w:spacing w:after="0"/>
        <w:rPr>
          <w:b/>
        </w:rPr>
      </w:pPr>
      <w:r>
        <w:rPr>
          <w:b/>
        </w:rPr>
        <w:t>6</w:t>
      </w:r>
      <w:r w:rsidR="008A272C">
        <w:rPr>
          <w:b/>
        </w:rPr>
        <w:t xml:space="preserve">) 2. Mahmut Dönemi’nde yaşanan ve </w:t>
      </w:r>
      <w:r w:rsidR="001C2171">
        <w:rPr>
          <w:b/>
        </w:rPr>
        <w:t>tarihe Vakayı</w:t>
      </w:r>
      <w:r w:rsidR="008A272C">
        <w:rPr>
          <w:b/>
        </w:rPr>
        <w:t xml:space="preserve"> Hayriye </w:t>
      </w:r>
      <w:r w:rsidR="001C2171">
        <w:rPr>
          <w:b/>
        </w:rPr>
        <w:t>olarak geçen</w:t>
      </w:r>
      <w:r w:rsidR="008A272C">
        <w:rPr>
          <w:b/>
        </w:rPr>
        <w:t xml:space="preserve"> olay nedir?</w:t>
      </w:r>
      <w:r w:rsidR="009E22F8">
        <w:rPr>
          <w:b/>
        </w:rPr>
        <w:t xml:space="preserve"> (10</w:t>
      </w:r>
      <w:r w:rsidR="001C2171">
        <w:rPr>
          <w:b/>
        </w:rPr>
        <w:t xml:space="preserve"> Puan)</w:t>
      </w:r>
    </w:p>
    <w:p w:rsidR="00446926" w:rsidRDefault="009E22F8" w:rsidP="00446926">
      <w:pPr>
        <w:spacing w:after="120"/>
        <w:rPr>
          <w:b/>
        </w:rPr>
      </w:pPr>
      <w:r>
        <w:rPr>
          <w:rFonts w:ascii="Times New Roman" w:hAnsi="Times New Roman" w:cs="Times New Roman"/>
          <w:sz w:val="24"/>
          <w:szCs w:val="24"/>
        </w:rPr>
        <w:pict>
          <v:shape id="_x0000_s1034" type="#_x0000_t202" style="position:absolute;margin-left:7.9pt;margin-top:5.85pt;width:236.75pt;height:31.75pt;z-index:251670528;mso-width-relative:margin;mso-height-relative:margin">
            <v:textbox>
              <w:txbxContent>
                <w:p w:rsidR="009E22F8" w:rsidRPr="00293588" w:rsidRDefault="00293588" w:rsidP="009E22F8">
                  <w:pPr>
                    <w:rPr>
                      <w:b/>
                      <w:color w:val="FF0000"/>
                    </w:rPr>
                  </w:pPr>
                  <w:r w:rsidRPr="00293588">
                    <w:rPr>
                      <w:b/>
                      <w:color w:val="FF0000"/>
                    </w:rPr>
                    <w:t>Yeniçeri Ocağı’nın kaldırılması</w:t>
                  </w:r>
                </w:p>
              </w:txbxContent>
            </v:textbox>
          </v:shape>
        </w:pict>
      </w:r>
    </w:p>
    <w:p w:rsidR="00446926" w:rsidRDefault="00446926" w:rsidP="00446926">
      <w:pPr>
        <w:spacing w:after="120"/>
        <w:rPr>
          <w:b/>
        </w:rPr>
      </w:pPr>
    </w:p>
    <w:p w:rsidR="00446926" w:rsidRDefault="00651D6F" w:rsidP="001C2171">
      <w:pPr>
        <w:spacing w:after="0"/>
        <w:rPr>
          <w:b/>
        </w:rPr>
      </w:pPr>
      <w:r>
        <w:rPr>
          <w:b/>
        </w:rPr>
        <w:t>7</w:t>
      </w:r>
      <w:r w:rsidR="00446926">
        <w:rPr>
          <w:b/>
        </w:rPr>
        <w:t xml:space="preserve">) </w:t>
      </w:r>
      <w:r w:rsidR="001C2171" w:rsidRPr="008C6379">
        <w:rPr>
          <w:rFonts w:cstheme="minorHAnsi"/>
          <w:b/>
        </w:rPr>
        <w:t>Aşağıda Osmanlı Kültür – Sanat anlayışına yönelik tanımlar verilmiştir. Boşluklara uygun olan kavramları yazınız.</w:t>
      </w:r>
      <w:r w:rsidR="001C2171">
        <w:rPr>
          <w:rFonts w:cstheme="minorHAnsi"/>
          <w:b/>
        </w:rPr>
        <w:t xml:space="preserve"> (10 Puan)</w:t>
      </w:r>
    </w:p>
    <w:p w:rsidR="001C2171" w:rsidRPr="00512AA0" w:rsidRDefault="001C2171" w:rsidP="001C2171">
      <w:pPr>
        <w:spacing w:after="0"/>
        <w:rPr>
          <w:rFonts w:ascii="Segoe UI" w:hAnsi="Segoe UI" w:cs="Segoe UI"/>
          <w:color w:val="212529"/>
          <w:shd w:val="clear" w:color="auto" w:fill="FFFFFF"/>
        </w:rPr>
      </w:pPr>
      <w:r w:rsidRPr="00512AA0">
        <w:rPr>
          <w:rFonts w:ascii="Segoe UI" w:hAnsi="Segoe UI" w:cs="Segoe UI"/>
          <w:b/>
        </w:rPr>
        <w:t xml:space="preserve">a) </w:t>
      </w:r>
      <w:r w:rsidRPr="00512AA0">
        <w:rPr>
          <w:rFonts w:ascii="Segoe UI" w:hAnsi="Segoe UI" w:cs="Segoe UI"/>
          <w:color w:val="212529"/>
          <w:shd w:val="clear" w:color="auto" w:fill="FFFFFF"/>
        </w:rPr>
        <w:t xml:space="preserve">Fayans, porselen, tabak, sürahi, vazo ve </w:t>
      </w:r>
      <w:r w:rsidR="00651D6F" w:rsidRPr="00512AA0">
        <w:rPr>
          <w:rFonts w:ascii="Segoe UI" w:hAnsi="Segoe UI" w:cs="Segoe UI"/>
          <w:color w:val="212529"/>
          <w:shd w:val="clear" w:color="auto" w:fill="FFFFFF"/>
        </w:rPr>
        <w:t>seramik gibi</w:t>
      </w:r>
      <w:r w:rsidRPr="00512AA0">
        <w:rPr>
          <w:rFonts w:ascii="Segoe UI" w:hAnsi="Segoe UI" w:cs="Segoe UI"/>
          <w:color w:val="212529"/>
          <w:shd w:val="clear" w:color="auto" w:fill="FFFFFF"/>
        </w:rPr>
        <w:t xml:space="preserve"> eşyaların üzerine çeşitli figürlerin işlenmesiyle</w:t>
      </w:r>
    </w:p>
    <w:p w:rsidR="001C2171" w:rsidRPr="00FE00E1" w:rsidRDefault="001C2171" w:rsidP="001C2171">
      <w:pPr>
        <w:spacing w:after="0"/>
        <w:rPr>
          <w:rFonts w:ascii="Segoe UI" w:hAnsi="Segoe UI" w:cs="Segoe UI"/>
          <w:b/>
        </w:rPr>
      </w:pPr>
      <w:r w:rsidRPr="00512AA0">
        <w:rPr>
          <w:rFonts w:ascii="Segoe UI" w:hAnsi="Segoe UI" w:cs="Segoe UI"/>
          <w:color w:val="212529"/>
          <w:shd w:val="clear" w:color="auto" w:fill="FFFFFF"/>
        </w:rPr>
        <w:t>süsleme yapılır. Ayrıca iç ve dış süslemelerde de kullanılırdı.</w:t>
      </w:r>
      <w:r w:rsidRPr="00544068">
        <w:rPr>
          <w:rFonts w:cstheme="minorHAnsi"/>
          <w:b/>
        </w:rPr>
        <w:t xml:space="preserve"> </w:t>
      </w:r>
    </w:p>
    <w:p w:rsidR="001C2171" w:rsidRDefault="001C2171" w:rsidP="001C2171">
      <w:pPr>
        <w:spacing w:after="0"/>
        <w:rPr>
          <w:rFonts w:ascii="Segoe UI" w:hAnsi="Segoe UI" w:cs="Segoe UI"/>
          <w:b/>
        </w:rPr>
      </w:pPr>
      <w:r>
        <w:rPr>
          <w:rFonts w:ascii="Segoe UI" w:hAnsi="Segoe UI" w:cs="Segoe UI"/>
          <w:b/>
          <w:noProof/>
        </w:rPr>
        <w:pict>
          <v:shape id="_x0000_s1031" type="#_x0000_t202" style="position:absolute;margin-left:25.3pt;margin-top:.8pt;width:159.75pt;height:25.5pt;z-index:251666432;mso-width-relative:margin;mso-height-relative:margin">
            <v:textbox>
              <w:txbxContent>
                <w:p w:rsidR="001C2171" w:rsidRPr="00293588" w:rsidRDefault="00293588" w:rsidP="001C2171">
                  <w:pPr>
                    <w:rPr>
                      <w:b/>
                      <w:color w:val="FF0000"/>
                    </w:rPr>
                  </w:pPr>
                  <w:r w:rsidRPr="00293588">
                    <w:rPr>
                      <w:b/>
                      <w:color w:val="FF0000"/>
                    </w:rPr>
                    <w:t>Çini Sanatı</w:t>
                  </w:r>
                </w:p>
              </w:txbxContent>
            </v:textbox>
          </v:shape>
        </w:pict>
      </w:r>
    </w:p>
    <w:p w:rsidR="001C2171" w:rsidRDefault="001C2171" w:rsidP="001C2171">
      <w:pPr>
        <w:spacing w:after="0"/>
        <w:rPr>
          <w:rFonts w:ascii="Segoe UI" w:hAnsi="Segoe UI" w:cs="Segoe UI"/>
          <w:b/>
        </w:rPr>
      </w:pPr>
    </w:p>
    <w:p w:rsidR="001C2171" w:rsidRPr="00512AA0" w:rsidRDefault="001C2171" w:rsidP="001C2171">
      <w:pPr>
        <w:spacing w:after="0"/>
        <w:rPr>
          <w:rFonts w:ascii="Segoe UI" w:hAnsi="Segoe UI" w:cs="Segoe UI"/>
        </w:rPr>
      </w:pPr>
      <w:r w:rsidRPr="00512AA0">
        <w:rPr>
          <w:rFonts w:ascii="Segoe UI" w:hAnsi="Segoe UI" w:cs="Segoe UI"/>
          <w:b/>
        </w:rPr>
        <w:t xml:space="preserve">b) </w:t>
      </w:r>
      <w:r w:rsidRPr="00512AA0">
        <w:rPr>
          <w:rFonts w:ascii="Segoe UI" w:hAnsi="Segoe UI" w:cs="Segoe UI"/>
        </w:rPr>
        <w:t>Kıvamlı suyun üzerine gül dalı ve at kılından mamul fırçalar yardımıyla sığır ödü</w:t>
      </w:r>
      <w:r>
        <w:rPr>
          <w:rFonts w:ascii="Segoe UI" w:hAnsi="Segoe UI" w:cs="Segoe UI"/>
        </w:rPr>
        <w:t xml:space="preserve"> </w:t>
      </w:r>
      <w:r w:rsidRPr="00512AA0">
        <w:rPr>
          <w:rFonts w:ascii="Segoe UI" w:hAnsi="Segoe UI" w:cs="Segoe UI"/>
        </w:rPr>
        <w:t xml:space="preserve">ilave edilerek </w:t>
      </w:r>
      <w:proofErr w:type="gramStart"/>
      <w:r w:rsidRPr="00512AA0">
        <w:rPr>
          <w:rFonts w:ascii="Segoe UI" w:hAnsi="Segoe UI" w:cs="Segoe UI"/>
        </w:rPr>
        <w:t>ayarlanmış,suda</w:t>
      </w:r>
      <w:proofErr w:type="gramEnd"/>
      <w:r w:rsidRPr="00512AA0">
        <w:rPr>
          <w:rFonts w:ascii="Segoe UI" w:hAnsi="Segoe UI" w:cs="Segoe UI"/>
        </w:rPr>
        <w:t xml:space="preserve"> </w:t>
      </w:r>
      <w:r>
        <w:rPr>
          <w:rFonts w:ascii="Segoe UI" w:hAnsi="Segoe UI" w:cs="Segoe UI"/>
        </w:rPr>
        <w:t xml:space="preserve"> </w:t>
      </w:r>
      <w:r w:rsidRPr="00512AA0">
        <w:rPr>
          <w:rFonts w:ascii="Segoe UI" w:hAnsi="Segoe UI" w:cs="Segoe UI"/>
        </w:rPr>
        <w:t>erimez boyaların yüzeye serpilip</w:t>
      </w:r>
    </w:p>
    <w:p w:rsidR="001C2171" w:rsidRDefault="001C2171" w:rsidP="001C2171">
      <w:pPr>
        <w:spacing w:after="0"/>
        <w:rPr>
          <w:rFonts w:cstheme="minorHAnsi"/>
          <w:b/>
        </w:rPr>
      </w:pPr>
      <w:r w:rsidRPr="00512AA0">
        <w:rPr>
          <w:rFonts w:ascii="Segoe UI" w:hAnsi="Segoe UI" w:cs="Segoe UI"/>
        </w:rPr>
        <w:t xml:space="preserve"> </w:t>
      </w:r>
      <w:proofErr w:type="gramStart"/>
      <w:r w:rsidRPr="00512AA0">
        <w:rPr>
          <w:rFonts w:ascii="Segoe UI" w:hAnsi="Segoe UI" w:cs="Segoe UI"/>
        </w:rPr>
        <w:t>kâğıda</w:t>
      </w:r>
      <w:proofErr w:type="gramEnd"/>
      <w:r w:rsidRPr="00512AA0">
        <w:rPr>
          <w:rFonts w:ascii="Segoe UI" w:hAnsi="Segoe UI" w:cs="Segoe UI"/>
        </w:rPr>
        <w:t xml:space="preserve"> alınmasıyla oluşan kâğıt bezeme (süsleme) sanatıdır.</w:t>
      </w:r>
      <w:r w:rsidRPr="00544068">
        <w:rPr>
          <w:rFonts w:cstheme="minorHAnsi"/>
          <w:b/>
        </w:rPr>
        <w:t xml:space="preserve"> </w:t>
      </w:r>
    </w:p>
    <w:p w:rsidR="001C2171" w:rsidRDefault="001C2171" w:rsidP="001C2171">
      <w:pPr>
        <w:spacing w:after="0"/>
        <w:rPr>
          <w:rFonts w:cstheme="minorHAnsi"/>
          <w:b/>
        </w:rPr>
      </w:pPr>
      <w:r w:rsidRPr="0056033A">
        <w:rPr>
          <w:rFonts w:ascii="Segoe UI" w:hAnsi="Segoe UI" w:cs="Segoe UI"/>
          <w:noProof/>
          <w:lang w:eastAsia="tr-TR"/>
        </w:rPr>
        <w:pict>
          <v:shape id="_x0000_s1032" type="#_x0000_t202" style="position:absolute;margin-left:17.8pt;margin-top:3.25pt;width:176.25pt;height:24.9pt;z-index:251667456;mso-width-relative:margin;mso-height-relative:margin">
            <v:textbox>
              <w:txbxContent>
                <w:p w:rsidR="001C2171" w:rsidRPr="00293588" w:rsidRDefault="00293588" w:rsidP="001C2171">
                  <w:pPr>
                    <w:rPr>
                      <w:b/>
                      <w:color w:val="FF0000"/>
                    </w:rPr>
                  </w:pPr>
                  <w:r w:rsidRPr="00293588">
                    <w:rPr>
                      <w:b/>
                      <w:color w:val="FF0000"/>
                    </w:rPr>
                    <w:t>Ebru Sanatı</w:t>
                  </w:r>
                </w:p>
              </w:txbxContent>
            </v:textbox>
          </v:shape>
        </w:pict>
      </w:r>
    </w:p>
    <w:p w:rsidR="001C2171" w:rsidRPr="00304E07" w:rsidRDefault="001C2171" w:rsidP="001C2171">
      <w:pPr>
        <w:spacing w:after="0"/>
        <w:rPr>
          <w:rFonts w:ascii="Segoe UI" w:hAnsi="Segoe UI" w:cs="Segoe UI"/>
        </w:rPr>
      </w:pPr>
    </w:p>
    <w:p w:rsidR="00446926" w:rsidRDefault="00446926" w:rsidP="00446926">
      <w:pPr>
        <w:spacing w:after="0"/>
        <w:rPr>
          <w:b/>
        </w:rPr>
      </w:pPr>
    </w:p>
    <w:p w:rsidR="00446926" w:rsidRDefault="00446926" w:rsidP="00446926">
      <w:pPr>
        <w:spacing w:after="0"/>
        <w:rPr>
          <w:b/>
        </w:rPr>
      </w:pPr>
    </w:p>
    <w:p w:rsidR="00446926" w:rsidRDefault="00446926" w:rsidP="00446926">
      <w:pPr>
        <w:spacing w:after="0"/>
        <w:rPr>
          <w:b/>
        </w:rPr>
      </w:pPr>
    </w:p>
    <w:p w:rsidR="00987844" w:rsidRPr="00987844" w:rsidRDefault="00987844" w:rsidP="00987844">
      <w:pPr>
        <w:jc w:val="both"/>
        <w:rPr>
          <w:rFonts w:ascii="Arial" w:eastAsia="Calibri" w:hAnsi="Arial" w:cs="Arial"/>
          <w:bCs/>
          <w:sz w:val="20"/>
          <w:szCs w:val="20"/>
        </w:rPr>
      </w:pPr>
      <w:r>
        <w:rPr>
          <w:b/>
        </w:rPr>
        <w:t xml:space="preserve">8) </w:t>
      </w:r>
      <w:r w:rsidRPr="00987844">
        <w:rPr>
          <w:rFonts w:eastAsia="Calibri" w:cstheme="minorHAnsi"/>
          <w:bCs/>
        </w:rPr>
        <w:t>“Ev sahibi, misafirine evinin en güzel dairesini tahsis ederek her hizmetini canla başla yapar. Hatta misafiri hastalandığı zaman hekime parasını dahi verir. Zira misafire masraf yaptırmayı ayıp saymaktadırlar. Misafir, evden ayrılırken de orada kalmak suretiyle gösterdiği lütufkârlığın bir minnet ve şükran hatırası olarak ev sahibinden kendisine birkaç hediye de takdim edilir.”</w:t>
      </w:r>
    </w:p>
    <w:p w:rsidR="00446926" w:rsidRDefault="00987844" w:rsidP="00446926">
      <w:pPr>
        <w:spacing w:after="0"/>
        <w:rPr>
          <w:b/>
        </w:rPr>
      </w:pPr>
      <w:r w:rsidRPr="00987844">
        <w:rPr>
          <w:b/>
        </w:rPr>
        <w:t>Dr. A. Brayer Türk toplumunun hangi özelliğine vurgu yapmıştır? Yazınız.</w:t>
      </w:r>
      <w:r>
        <w:rPr>
          <w:b/>
        </w:rPr>
        <w:t xml:space="preserve"> (5 Puan)</w:t>
      </w:r>
    </w:p>
    <w:p w:rsidR="00446926" w:rsidRDefault="00446926" w:rsidP="00446926">
      <w:pPr>
        <w:spacing w:after="0"/>
        <w:rPr>
          <w:b/>
        </w:rPr>
      </w:pPr>
    </w:p>
    <w:p w:rsidR="00446926" w:rsidRDefault="009E22F8" w:rsidP="00446926">
      <w:pPr>
        <w:spacing w:after="0"/>
        <w:rPr>
          <w:b/>
        </w:rPr>
      </w:pPr>
      <w:r>
        <w:rPr>
          <w:b/>
          <w:noProof/>
          <w:lang w:eastAsia="tr-TR"/>
        </w:rPr>
        <w:pict>
          <v:shape id="_x0000_s1033" type="#_x0000_t202" style="position:absolute;margin-left:7.35pt;margin-top:1.55pt;width:236.75pt;height:41.4pt;z-index:251668480;mso-width-relative:margin;mso-height-relative:margin">
            <v:textbox>
              <w:txbxContent>
                <w:p w:rsidR="009E22F8" w:rsidRPr="00293588" w:rsidRDefault="00293588" w:rsidP="009E22F8">
                  <w:pPr>
                    <w:rPr>
                      <w:b/>
                      <w:color w:val="FF0000"/>
                    </w:rPr>
                  </w:pPr>
                  <w:r>
                    <w:rPr>
                      <w:b/>
                      <w:color w:val="FF0000"/>
                    </w:rPr>
                    <w:t>Misafirperverliğini/ Konukseverliğini</w:t>
                  </w:r>
                </w:p>
              </w:txbxContent>
            </v:textbox>
          </v:shape>
        </w:pict>
      </w:r>
    </w:p>
    <w:p w:rsidR="00446926" w:rsidRDefault="00446926" w:rsidP="00446926">
      <w:pPr>
        <w:spacing w:after="0"/>
        <w:rPr>
          <w:b/>
        </w:rPr>
      </w:pPr>
    </w:p>
    <w:p w:rsidR="009E22F8" w:rsidRDefault="009E22F8" w:rsidP="00987844">
      <w:pPr>
        <w:spacing w:after="0"/>
        <w:rPr>
          <w:b/>
        </w:rPr>
      </w:pPr>
    </w:p>
    <w:p w:rsidR="009E22F8" w:rsidRDefault="009E22F8" w:rsidP="00987844">
      <w:pPr>
        <w:spacing w:after="0"/>
        <w:rPr>
          <w:b/>
        </w:rPr>
      </w:pPr>
    </w:p>
    <w:p w:rsidR="00331C81" w:rsidRPr="00D93E9B" w:rsidRDefault="00BF1E7A" w:rsidP="00987844">
      <w:pPr>
        <w:spacing w:after="0"/>
      </w:pPr>
      <w:r>
        <w:rPr>
          <w:b/>
        </w:rPr>
        <w:t>9</w:t>
      </w:r>
      <w:r w:rsidR="00446926">
        <w:rPr>
          <w:b/>
        </w:rPr>
        <w:t>)</w:t>
      </w:r>
      <w:r w:rsidR="0024787B">
        <w:rPr>
          <w:b/>
        </w:rPr>
        <w:t xml:space="preserve"> </w:t>
      </w:r>
      <w:r w:rsidR="00D93E9B" w:rsidRPr="00D93E9B">
        <w:t xml:space="preserve">Rasim, Bayburt’a gittiğinde küçük bir şehir olduğunu nüfusunun kalabalık olmadığını fark etmiştir. Bu şehirde çok fazla </w:t>
      </w:r>
      <w:r w:rsidR="00D93E9B" w:rsidRPr="009E22F8">
        <w:t>fabrika olmadığını</w:t>
      </w:r>
      <w:r w:rsidR="00D93E9B" w:rsidRPr="00D93E9B">
        <w:t xml:space="preserve"> gözlemleyen Rasim; ayrıca bu şehrin</w:t>
      </w:r>
      <w:r w:rsidR="00D93E9B" w:rsidRPr="009E22F8">
        <w:t xml:space="preserve"> dağlık ve engebeli</w:t>
      </w:r>
      <w:r w:rsidR="00D93E9B" w:rsidRPr="00D93E9B">
        <w:t xml:space="preserve"> olmasından dolayı </w:t>
      </w:r>
      <w:r w:rsidR="00D93E9B" w:rsidRPr="009E22F8">
        <w:t xml:space="preserve">kara yollarının </w:t>
      </w:r>
      <w:proofErr w:type="gramStart"/>
      <w:r w:rsidR="00D93E9B" w:rsidRPr="009E22F8">
        <w:t>virajlı</w:t>
      </w:r>
      <w:proofErr w:type="gramEnd"/>
      <w:r w:rsidR="00D93E9B" w:rsidRPr="009E22F8">
        <w:t xml:space="preserve"> olduğunu</w:t>
      </w:r>
      <w:r w:rsidR="00D93E9B" w:rsidRPr="00D93E9B">
        <w:t xml:space="preserve"> ve </w:t>
      </w:r>
      <w:r w:rsidR="00D93E9B" w:rsidRPr="009E22F8">
        <w:t>tünellerin</w:t>
      </w:r>
      <w:r w:rsidR="00D93E9B" w:rsidRPr="00D93E9B">
        <w:t xml:space="preserve"> olduğunu görmüştür. Ayrıca ha</w:t>
      </w:r>
      <w:r w:rsidR="00D93E9B">
        <w:t>va</w:t>
      </w:r>
      <w:r w:rsidR="00D93E9B" w:rsidRPr="00D93E9B">
        <w:t xml:space="preserve">nın </w:t>
      </w:r>
      <w:r w:rsidR="00D93E9B" w:rsidRPr="009E22F8">
        <w:t>kış aylarında çok sert geçtiğini</w:t>
      </w:r>
      <w:r w:rsidR="00D93E9B" w:rsidRPr="00D93E9B">
        <w:t xml:space="preserve"> öğrenmiştir.  </w:t>
      </w:r>
    </w:p>
    <w:p w:rsidR="00331C81" w:rsidRDefault="00D93E9B" w:rsidP="00446926">
      <w:pPr>
        <w:spacing w:after="0"/>
        <w:rPr>
          <w:b/>
        </w:rPr>
      </w:pPr>
      <w:r>
        <w:rPr>
          <w:b/>
        </w:rPr>
        <w:t xml:space="preserve"> Bu metne göre Bayburt’ta nüfusun seyrek olmasının nedenlerini ilgili olduğu bölüme yazınız</w:t>
      </w:r>
      <w:r w:rsidR="00BF1E7A">
        <w:rPr>
          <w:b/>
        </w:rPr>
        <w:t>. (20 Puan)</w:t>
      </w:r>
    </w:p>
    <w:p w:rsidR="00446926" w:rsidRDefault="00446926" w:rsidP="00446926">
      <w:pPr>
        <w:spacing w:after="0"/>
        <w:rPr>
          <w:b/>
        </w:rPr>
      </w:pPr>
    </w:p>
    <w:p w:rsidR="00446926" w:rsidRDefault="00446926" w:rsidP="00331C81">
      <w:pPr>
        <w:spacing w:after="120"/>
        <w:rPr>
          <w:b/>
          <w:u w:val="single"/>
        </w:rPr>
      </w:pPr>
      <w:r w:rsidRPr="00446926">
        <w:rPr>
          <w:b/>
          <w:u w:val="single"/>
        </w:rPr>
        <w:t>Doğal Faktörler</w:t>
      </w:r>
      <w:r>
        <w:rPr>
          <w:b/>
          <w:u w:val="single"/>
        </w:rPr>
        <w:t xml:space="preserve">  </w:t>
      </w:r>
      <w:r w:rsidRPr="00446926">
        <w:rPr>
          <w:b/>
        </w:rPr>
        <w:t xml:space="preserve">                             </w:t>
      </w:r>
      <w:r>
        <w:rPr>
          <w:b/>
          <w:u w:val="single"/>
        </w:rPr>
        <w:t>Beşeri Faktörler</w:t>
      </w:r>
    </w:p>
    <w:p w:rsidR="00331C81" w:rsidRPr="00331C81" w:rsidRDefault="00331C81" w:rsidP="00331C81">
      <w:pPr>
        <w:spacing w:after="120" w:line="480" w:lineRule="auto"/>
        <w:rPr>
          <w:b/>
        </w:rPr>
      </w:pPr>
      <w:r>
        <w:rPr>
          <w:b/>
        </w:rPr>
        <w:t xml:space="preserve">a) </w:t>
      </w:r>
      <w:r w:rsidR="00293588" w:rsidRPr="00293588">
        <w:rPr>
          <w:b/>
          <w:color w:val="FF0000"/>
        </w:rPr>
        <w:t>Yeryüzü şekilleri</w:t>
      </w:r>
      <w:r w:rsidR="00293588">
        <w:rPr>
          <w:b/>
        </w:rPr>
        <w:tab/>
        <w:t xml:space="preserve">        </w:t>
      </w:r>
      <w:r>
        <w:rPr>
          <w:b/>
        </w:rPr>
        <w:t>c)</w:t>
      </w:r>
      <w:r w:rsidR="00293588">
        <w:rPr>
          <w:b/>
        </w:rPr>
        <w:t xml:space="preserve"> </w:t>
      </w:r>
      <w:r w:rsidR="00293588" w:rsidRPr="00293588">
        <w:rPr>
          <w:b/>
          <w:color w:val="FF0000"/>
        </w:rPr>
        <w:t>Sanayi/</w:t>
      </w:r>
      <w:r w:rsidR="00293588">
        <w:rPr>
          <w:b/>
        </w:rPr>
        <w:t xml:space="preserve"> </w:t>
      </w:r>
      <w:r w:rsidR="00293588" w:rsidRPr="00293588">
        <w:rPr>
          <w:b/>
          <w:color w:val="FF0000"/>
        </w:rPr>
        <w:t>İş</w:t>
      </w:r>
      <w:r w:rsidR="00293588">
        <w:rPr>
          <w:b/>
        </w:rPr>
        <w:t xml:space="preserve"> </w:t>
      </w:r>
      <w:proofErr w:type="gramStart"/>
      <w:r w:rsidR="00293588" w:rsidRPr="00293588">
        <w:rPr>
          <w:b/>
          <w:color w:val="FF0000"/>
        </w:rPr>
        <w:t>İmkanları</w:t>
      </w:r>
      <w:proofErr w:type="gramEnd"/>
    </w:p>
    <w:p w:rsidR="00446926" w:rsidRDefault="00331C81" w:rsidP="00331C81">
      <w:pPr>
        <w:spacing w:after="120" w:line="480" w:lineRule="auto"/>
        <w:rPr>
          <w:b/>
        </w:rPr>
      </w:pPr>
      <w:r>
        <w:rPr>
          <w:b/>
        </w:rPr>
        <w:t>b)</w:t>
      </w:r>
      <w:r w:rsidR="00293588">
        <w:rPr>
          <w:b/>
        </w:rPr>
        <w:t xml:space="preserve"> </w:t>
      </w:r>
      <w:r w:rsidR="00293588" w:rsidRPr="00293588">
        <w:rPr>
          <w:b/>
          <w:color w:val="FF0000"/>
        </w:rPr>
        <w:t>İklim</w:t>
      </w:r>
      <w:r>
        <w:rPr>
          <w:b/>
        </w:rPr>
        <w:tab/>
      </w:r>
      <w:r>
        <w:rPr>
          <w:b/>
        </w:rPr>
        <w:tab/>
      </w:r>
      <w:r>
        <w:rPr>
          <w:b/>
        </w:rPr>
        <w:tab/>
        <w:t xml:space="preserve">        d)</w:t>
      </w:r>
      <w:r w:rsidR="00293588">
        <w:rPr>
          <w:b/>
        </w:rPr>
        <w:t xml:space="preserve"> </w:t>
      </w:r>
      <w:r w:rsidR="00293588" w:rsidRPr="00293588">
        <w:rPr>
          <w:b/>
          <w:color w:val="FF0000"/>
        </w:rPr>
        <w:t>Ulaşım</w:t>
      </w:r>
      <w:r w:rsidR="009E22F8">
        <w:rPr>
          <w:b/>
        </w:rPr>
        <w:t xml:space="preserve">   </w:t>
      </w:r>
    </w:p>
    <w:p w:rsidR="009E22F8" w:rsidRDefault="009E22F8" w:rsidP="00331C81">
      <w:pPr>
        <w:spacing w:after="120" w:line="480" w:lineRule="auto"/>
        <w:rPr>
          <w:b/>
        </w:rPr>
        <w:sectPr w:rsidR="009E22F8" w:rsidSect="009E7B0E">
          <w:type w:val="continuous"/>
          <w:pgSz w:w="11906" w:h="16838"/>
          <w:pgMar w:top="284" w:right="424" w:bottom="426" w:left="567" w:header="708" w:footer="708" w:gutter="0"/>
          <w:cols w:num="2" w:sep="1" w:space="284"/>
          <w:docGrid w:linePitch="360"/>
        </w:sect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331C81">
      <w:pPr>
        <w:spacing w:after="120" w:line="480" w:lineRule="auto"/>
        <w:rPr>
          <w:b/>
        </w:rPr>
      </w:pPr>
    </w:p>
    <w:p w:rsidR="009E22F8" w:rsidRDefault="009E22F8" w:rsidP="00E12B12">
      <w:pPr>
        <w:tabs>
          <w:tab w:val="left" w:pos="483"/>
          <w:tab w:val="left" w:pos="484"/>
        </w:tabs>
        <w:spacing w:after="60"/>
        <w:rPr>
          <w:rFonts w:cstheme="minorHAnsi"/>
          <w:b/>
        </w:rPr>
        <w:sectPr w:rsidR="009E22F8" w:rsidSect="009E22F8">
          <w:type w:val="continuous"/>
          <w:pgSz w:w="11906" w:h="16838"/>
          <w:pgMar w:top="284" w:right="424" w:bottom="426" w:left="567" w:header="708" w:footer="708" w:gutter="0"/>
          <w:cols w:sep="1" w:space="284"/>
          <w:docGrid w:linePitch="360"/>
        </w:sectPr>
      </w:pPr>
    </w:p>
    <w:p w:rsidR="00E05A83" w:rsidRPr="0024787B" w:rsidRDefault="00E05A83" w:rsidP="00E12B12">
      <w:pPr>
        <w:tabs>
          <w:tab w:val="left" w:pos="483"/>
          <w:tab w:val="left" w:pos="484"/>
        </w:tabs>
        <w:spacing w:after="60"/>
        <w:rPr>
          <w:rFonts w:cstheme="minorHAnsi"/>
          <w:b/>
        </w:rPr>
      </w:pPr>
    </w:p>
    <w:sectPr w:rsidR="00E05A83" w:rsidRPr="0024787B" w:rsidSect="009E7B0E">
      <w:type w:val="continuous"/>
      <w:pgSz w:w="11906" w:h="16838"/>
      <w:pgMar w:top="284" w:right="424" w:bottom="426" w:left="567" w:header="708" w:footer="708" w:gutter="0"/>
      <w:cols w:num="2" w:sep="1" w:space="28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71E8"/>
    <w:multiLevelType w:val="hybridMultilevel"/>
    <w:tmpl w:val="3BC41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2949CC"/>
    <w:multiLevelType w:val="hybridMultilevel"/>
    <w:tmpl w:val="A5043A8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nsid w:val="4A39392B"/>
    <w:multiLevelType w:val="hybridMultilevel"/>
    <w:tmpl w:val="CA7A2EE4"/>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3">
    <w:nsid w:val="7BB477B1"/>
    <w:multiLevelType w:val="hybridMultilevel"/>
    <w:tmpl w:val="3F0C06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15EE"/>
    <w:rsid w:val="00035A20"/>
    <w:rsid w:val="000601AC"/>
    <w:rsid w:val="00156541"/>
    <w:rsid w:val="001C2171"/>
    <w:rsid w:val="001D136D"/>
    <w:rsid w:val="0024787B"/>
    <w:rsid w:val="00293588"/>
    <w:rsid w:val="00331C81"/>
    <w:rsid w:val="00446926"/>
    <w:rsid w:val="00591972"/>
    <w:rsid w:val="0059650C"/>
    <w:rsid w:val="005F1242"/>
    <w:rsid w:val="00651D6F"/>
    <w:rsid w:val="00821A2D"/>
    <w:rsid w:val="008A272C"/>
    <w:rsid w:val="00987844"/>
    <w:rsid w:val="009D21CE"/>
    <w:rsid w:val="009E22F8"/>
    <w:rsid w:val="009E7B0E"/>
    <w:rsid w:val="00B21F9A"/>
    <w:rsid w:val="00B42369"/>
    <w:rsid w:val="00BA1CF8"/>
    <w:rsid w:val="00BD7D4B"/>
    <w:rsid w:val="00BF1E7A"/>
    <w:rsid w:val="00D60811"/>
    <w:rsid w:val="00D93E9B"/>
    <w:rsid w:val="00E05A83"/>
    <w:rsid w:val="00E12B12"/>
    <w:rsid w:val="00E31728"/>
    <w:rsid w:val="00E405D5"/>
    <w:rsid w:val="00E415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83"/>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link w:val="AralkYok"/>
    <w:uiPriority w:val="1"/>
    <w:locked/>
    <w:rsid w:val="00E415EE"/>
    <w:rPr>
      <w:rFonts w:ascii="Times New Roman" w:eastAsia="Times New Roman" w:hAnsi="Times New Roman" w:cs="Times New Roman"/>
      <w:sz w:val="24"/>
      <w:szCs w:val="24"/>
      <w:lang w:eastAsia="tr-TR"/>
    </w:rPr>
  </w:style>
  <w:style w:type="paragraph" w:styleId="AralkYok">
    <w:name w:val="No Spacing"/>
    <w:basedOn w:val="Normal"/>
    <w:link w:val="AralkYokChar"/>
    <w:uiPriority w:val="1"/>
    <w:qFormat/>
    <w:rsid w:val="00E415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31C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1C81"/>
    <w:rPr>
      <w:rFonts w:ascii="Tahoma" w:hAnsi="Tahoma" w:cs="Tahoma"/>
      <w:sz w:val="16"/>
      <w:szCs w:val="16"/>
    </w:rPr>
  </w:style>
  <w:style w:type="paragraph" w:styleId="ListeParagraf">
    <w:name w:val="List Paragraph"/>
    <w:basedOn w:val="Normal"/>
    <w:uiPriority w:val="34"/>
    <w:qFormat/>
    <w:rsid w:val="009E7B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2024-12-22T15:24:00Z</dcterms:created>
  <dcterms:modified xsi:type="dcterms:W3CDTF">2024-12-22T15:24:00Z</dcterms:modified>
</cp:coreProperties>
</file>